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C2" w:rsidRPr="003C3AA3" w:rsidRDefault="00515826" w:rsidP="00A156C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A156C2" w:rsidRPr="003C3AA3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11</w:t>
      </w:r>
      <w:r w:rsidR="00A156C2" w:rsidRPr="003C3AA3">
        <w:rPr>
          <w:rFonts w:ascii="Arial" w:hAnsi="Arial" w:cs="Arial"/>
          <w:b/>
          <w:sz w:val="32"/>
          <w:szCs w:val="32"/>
        </w:rPr>
        <w:t xml:space="preserve"> .</w:t>
      </w:r>
      <w:r w:rsidR="00A156C2">
        <w:rPr>
          <w:rFonts w:ascii="Arial" w:hAnsi="Arial" w:cs="Arial"/>
          <w:b/>
          <w:sz w:val="32"/>
          <w:szCs w:val="32"/>
        </w:rPr>
        <w:t xml:space="preserve"> </w:t>
      </w:r>
      <w:r w:rsidR="00A156C2" w:rsidRPr="003C3AA3">
        <w:rPr>
          <w:rFonts w:ascii="Arial" w:hAnsi="Arial" w:cs="Arial"/>
          <w:b/>
          <w:sz w:val="32"/>
          <w:szCs w:val="32"/>
        </w:rPr>
        <w:t xml:space="preserve">2022 Г. № </w:t>
      </w:r>
      <w:r>
        <w:rPr>
          <w:rFonts w:ascii="Arial" w:hAnsi="Arial" w:cs="Arial"/>
          <w:b/>
          <w:sz w:val="32"/>
          <w:szCs w:val="32"/>
        </w:rPr>
        <w:t>73</w:t>
      </w:r>
      <w:r w:rsidR="00A156C2" w:rsidRPr="003C3AA3">
        <w:rPr>
          <w:rFonts w:ascii="Arial" w:hAnsi="Arial" w:cs="Arial"/>
          <w:b/>
          <w:sz w:val="32"/>
          <w:szCs w:val="32"/>
        </w:rPr>
        <w:t>-п</w:t>
      </w:r>
    </w:p>
    <w:p w:rsidR="00A156C2" w:rsidRPr="003C3AA3" w:rsidRDefault="00A156C2" w:rsidP="00A156C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6C2" w:rsidRPr="003C3AA3" w:rsidRDefault="00A156C2" w:rsidP="00A156C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ИРКУТСКАЯ ОБЛАСТЬ</w:t>
      </w:r>
    </w:p>
    <w:p w:rsidR="00A156C2" w:rsidRPr="003C3AA3" w:rsidRDefault="00A156C2" w:rsidP="00A156C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АДМИНИСТРАЦИЯ</w:t>
      </w:r>
    </w:p>
    <w:p w:rsidR="00A156C2" w:rsidRPr="003C3AA3" w:rsidRDefault="00A156C2" w:rsidP="00A156C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A156C2" w:rsidRPr="003C3AA3" w:rsidRDefault="00A156C2" w:rsidP="00A156C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ПОСТАНОВЛЕНИЕ</w:t>
      </w:r>
    </w:p>
    <w:p w:rsidR="00A156C2" w:rsidRPr="00A156C2" w:rsidRDefault="00A156C2" w:rsidP="00A156C2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A156C2" w:rsidRDefault="00A156C2" w:rsidP="00A156C2">
      <w:pPr>
        <w:jc w:val="center"/>
        <w:rPr>
          <w:rFonts w:ascii="Arial" w:hAnsi="Arial" w:cs="Arial"/>
          <w:b/>
          <w:sz w:val="32"/>
          <w:szCs w:val="32"/>
        </w:rPr>
      </w:pPr>
      <w:r w:rsidRPr="00A156C2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</w:t>
      </w:r>
    </w:p>
    <w:p w:rsidR="00BD6010" w:rsidRPr="00A156C2" w:rsidRDefault="00A156C2" w:rsidP="00A156C2">
      <w:pPr>
        <w:jc w:val="center"/>
        <w:rPr>
          <w:rFonts w:ascii="Arial" w:hAnsi="Arial" w:cs="Arial"/>
          <w:b/>
          <w:sz w:val="32"/>
          <w:szCs w:val="32"/>
        </w:rPr>
      </w:pPr>
      <w:r w:rsidRPr="00A156C2">
        <w:rPr>
          <w:rFonts w:ascii="Arial" w:hAnsi="Arial" w:cs="Arial"/>
          <w:b/>
          <w:sz w:val="32"/>
          <w:szCs w:val="32"/>
        </w:rPr>
        <w:t>ЗАКОНОМ ЦЕННОСТЯМ ПО МУНИЦИПАЛЬНОМУ КОНТРОЛЮ В СФЕРЕ БЛАГОУСТРОЙСТВА НА ТЕРРИТОРИИ НИЙСКОГО МУ</w:t>
      </w:r>
      <w:r>
        <w:rPr>
          <w:rFonts w:ascii="Arial" w:hAnsi="Arial" w:cs="Arial"/>
          <w:b/>
          <w:sz w:val="32"/>
          <w:szCs w:val="32"/>
        </w:rPr>
        <w:t>НИЦИПАЛЬНОГО ОБРАЗОВАНИЯ НА 2023</w:t>
      </w:r>
      <w:r w:rsidRPr="00A156C2">
        <w:rPr>
          <w:rFonts w:ascii="Arial" w:hAnsi="Arial" w:cs="Arial"/>
          <w:b/>
          <w:sz w:val="32"/>
          <w:szCs w:val="32"/>
        </w:rPr>
        <w:t xml:space="preserve"> ГОД</w:t>
      </w:r>
    </w:p>
    <w:p w:rsidR="001004D3" w:rsidRPr="00A156C2" w:rsidRDefault="001004D3" w:rsidP="00A156C2">
      <w:pPr>
        <w:jc w:val="center"/>
        <w:rPr>
          <w:rFonts w:ascii="Arial" w:hAnsi="Arial" w:cs="Arial"/>
          <w:sz w:val="24"/>
          <w:szCs w:val="24"/>
        </w:rPr>
      </w:pPr>
    </w:p>
    <w:p w:rsidR="00BD6010" w:rsidRPr="00A156C2" w:rsidRDefault="00BD6010" w:rsidP="00BD60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1004D3" w:rsidRPr="00A156C2">
        <w:rPr>
          <w:rFonts w:ascii="Arial" w:hAnsi="Arial" w:cs="Arial"/>
          <w:sz w:val="24"/>
          <w:szCs w:val="24"/>
        </w:rPr>
        <w:t>ом</w:t>
      </w:r>
      <w:r w:rsidRPr="00A156C2">
        <w:rPr>
          <w:rFonts w:ascii="Arial" w:hAnsi="Arial" w:cs="Arial"/>
          <w:sz w:val="24"/>
          <w:szCs w:val="24"/>
        </w:rPr>
        <w:t xml:space="preserve"> </w:t>
      </w:r>
      <w:r w:rsidR="00157643" w:rsidRPr="00A156C2">
        <w:rPr>
          <w:rFonts w:ascii="Arial" w:hAnsi="Arial" w:cs="Arial"/>
          <w:sz w:val="24"/>
          <w:szCs w:val="24"/>
        </w:rPr>
        <w:t>Нийского</w:t>
      </w:r>
      <w:r w:rsidR="002D4A14" w:rsidRPr="00A156C2">
        <w:rPr>
          <w:rFonts w:ascii="Arial" w:hAnsi="Arial" w:cs="Arial"/>
          <w:sz w:val="24"/>
          <w:szCs w:val="24"/>
        </w:rPr>
        <w:t xml:space="preserve"> </w:t>
      </w:r>
      <w:r w:rsidR="00A27142" w:rsidRPr="00A156C2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Pr="00A156C2">
        <w:rPr>
          <w:rFonts w:ascii="Arial" w:hAnsi="Arial" w:cs="Arial"/>
          <w:sz w:val="24"/>
          <w:szCs w:val="24"/>
        </w:rPr>
        <w:t xml:space="preserve">, </w:t>
      </w:r>
    </w:p>
    <w:p w:rsidR="00BD6010" w:rsidRPr="00A156C2" w:rsidRDefault="00BD6010" w:rsidP="00A156C2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BD6010" w:rsidRPr="00A156C2" w:rsidRDefault="00A156C2" w:rsidP="00A156C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BD6010" w:rsidRPr="00A156C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D6010" w:rsidRPr="00A156C2" w:rsidRDefault="00BD6010" w:rsidP="00A156C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2813" w:rsidRPr="00A156C2" w:rsidRDefault="00BD6010" w:rsidP="00EF28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1004D3" w:rsidRPr="00A156C2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A156C2">
        <w:rPr>
          <w:rFonts w:ascii="Arial" w:hAnsi="Arial" w:cs="Arial"/>
          <w:sz w:val="24"/>
          <w:szCs w:val="24"/>
        </w:rPr>
        <w:t xml:space="preserve">на территории </w:t>
      </w:r>
      <w:r w:rsidR="00157643" w:rsidRPr="00A156C2">
        <w:rPr>
          <w:rFonts w:ascii="Arial" w:hAnsi="Arial" w:cs="Arial"/>
          <w:sz w:val="24"/>
          <w:szCs w:val="24"/>
        </w:rPr>
        <w:t>Нийского</w:t>
      </w:r>
      <w:r w:rsidRPr="00A156C2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A27142" w:rsidRPr="00A156C2">
        <w:rPr>
          <w:rFonts w:ascii="Arial" w:hAnsi="Arial" w:cs="Arial"/>
          <w:sz w:val="24"/>
          <w:szCs w:val="24"/>
        </w:rPr>
        <w:t>3</w:t>
      </w:r>
      <w:r w:rsidRPr="00A156C2">
        <w:rPr>
          <w:rFonts w:ascii="Arial" w:hAnsi="Arial" w:cs="Arial"/>
          <w:sz w:val="24"/>
          <w:szCs w:val="24"/>
        </w:rPr>
        <w:t xml:space="preserve"> год согласно </w:t>
      </w:r>
      <w:r w:rsidR="00A27142" w:rsidRPr="00A156C2">
        <w:rPr>
          <w:rFonts w:ascii="Arial" w:hAnsi="Arial" w:cs="Arial"/>
          <w:sz w:val="24"/>
          <w:szCs w:val="24"/>
        </w:rPr>
        <w:t>приложению,</w:t>
      </w:r>
      <w:r w:rsidRPr="00A156C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F2813" w:rsidRPr="00A156C2" w:rsidRDefault="00BD6010" w:rsidP="00EF28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 xml:space="preserve">2. Настоящее постановление обнародовать на официальном сайте Администрации </w:t>
      </w:r>
      <w:r w:rsidR="00157643" w:rsidRPr="00A156C2">
        <w:rPr>
          <w:rFonts w:ascii="Arial" w:hAnsi="Arial" w:cs="Arial"/>
          <w:sz w:val="24"/>
          <w:szCs w:val="24"/>
        </w:rPr>
        <w:t>Нийского</w:t>
      </w:r>
      <w:r w:rsidR="002D4A14" w:rsidRPr="00A156C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56C2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 </w:t>
      </w:r>
      <w:r w:rsidR="00A156C2">
        <w:rPr>
          <w:rFonts w:ascii="Arial" w:hAnsi="Arial" w:cs="Arial"/>
          <w:sz w:val="24"/>
          <w:szCs w:val="24"/>
        </w:rPr>
        <w:t>ния-адм.рф.</w:t>
      </w:r>
      <w:r w:rsidRPr="00A156C2">
        <w:rPr>
          <w:rFonts w:ascii="Arial" w:hAnsi="Arial" w:cs="Arial"/>
          <w:sz w:val="24"/>
          <w:szCs w:val="24"/>
        </w:rPr>
        <w:t>.</w:t>
      </w:r>
    </w:p>
    <w:p w:rsidR="002D4A14" w:rsidRPr="00A156C2" w:rsidRDefault="002D4A14" w:rsidP="00EF28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2D4A14" w:rsidRPr="00A156C2" w:rsidRDefault="002D4A14" w:rsidP="002D4A14">
      <w:pPr>
        <w:rPr>
          <w:rFonts w:ascii="Arial" w:hAnsi="Arial" w:cs="Arial"/>
          <w:sz w:val="24"/>
          <w:szCs w:val="24"/>
        </w:rPr>
      </w:pPr>
    </w:p>
    <w:p w:rsidR="002D4A14" w:rsidRPr="00A156C2" w:rsidRDefault="002D4A14" w:rsidP="002D4A14">
      <w:pPr>
        <w:rPr>
          <w:rFonts w:ascii="Arial" w:hAnsi="Arial" w:cs="Arial"/>
          <w:sz w:val="24"/>
          <w:szCs w:val="24"/>
        </w:rPr>
      </w:pPr>
    </w:p>
    <w:p w:rsidR="002D4A14" w:rsidRPr="00A156C2" w:rsidRDefault="002D4A14" w:rsidP="002D4A14">
      <w:pPr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 xml:space="preserve">Глава </w:t>
      </w:r>
      <w:r w:rsidR="00157643" w:rsidRPr="00A156C2">
        <w:rPr>
          <w:rFonts w:ascii="Arial" w:hAnsi="Arial" w:cs="Arial"/>
          <w:sz w:val="24"/>
          <w:szCs w:val="24"/>
        </w:rPr>
        <w:t>Нийского</w:t>
      </w:r>
    </w:p>
    <w:p w:rsidR="00A156C2" w:rsidRDefault="002D4A14" w:rsidP="002D4A14">
      <w:pPr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>муници</w:t>
      </w:r>
      <w:r w:rsidR="00A156C2">
        <w:rPr>
          <w:rFonts w:ascii="Arial" w:hAnsi="Arial" w:cs="Arial"/>
          <w:sz w:val="24"/>
          <w:szCs w:val="24"/>
        </w:rPr>
        <w:t>пального образования</w:t>
      </w:r>
    </w:p>
    <w:p w:rsidR="002D4A14" w:rsidRPr="00A156C2" w:rsidRDefault="00A27142" w:rsidP="002D4A14">
      <w:pPr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>Е.В. Дудник</w:t>
      </w:r>
    </w:p>
    <w:p w:rsidR="00515826" w:rsidRPr="00A156C2" w:rsidRDefault="00515826" w:rsidP="00515826">
      <w:pPr>
        <w:pStyle w:val="af2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C22721" w:rsidRPr="00A156C2" w:rsidRDefault="00FF4F1D" w:rsidP="00A156C2">
      <w:pPr>
        <w:pStyle w:val="af4"/>
        <w:jc w:val="right"/>
        <w:rPr>
          <w:rFonts w:ascii="Courier New" w:hAnsi="Courier New" w:cs="Courier New"/>
          <w:lang w:eastAsia="ru-RU"/>
        </w:rPr>
      </w:pPr>
      <w:r w:rsidRPr="00A156C2">
        <w:rPr>
          <w:rFonts w:ascii="Courier New" w:hAnsi="Courier New" w:cs="Courier New"/>
          <w:lang w:eastAsia="ru-RU"/>
        </w:rPr>
        <w:t>У</w:t>
      </w:r>
      <w:r w:rsidR="00C22721" w:rsidRPr="00A156C2">
        <w:rPr>
          <w:rFonts w:ascii="Courier New" w:hAnsi="Courier New" w:cs="Courier New"/>
          <w:lang w:eastAsia="ru-RU"/>
        </w:rPr>
        <w:t>ТВЕРЖДЕНО</w:t>
      </w:r>
    </w:p>
    <w:p w:rsidR="00C22721" w:rsidRPr="00A156C2" w:rsidRDefault="00C22721" w:rsidP="00A156C2">
      <w:pPr>
        <w:pStyle w:val="af4"/>
        <w:jc w:val="right"/>
        <w:rPr>
          <w:rFonts w:ascii="Courier New" w:hAnsi="Courier New" w:cs="Courier New"/>
          <w:lang w:eastAsia="ru-RU"/>
        </w:rPr>
      </w:pPr>
      <w:r w:rsidRPr="00A156C2">
        <w:rPr>
          <w:rFonts w:ascii="Courier New" w:hAnsi="Courier New" w:cs="Courier New"/>
          <w:lang w:eastAsia="ru-RU"/>
        </w:rPr>
        <w:t>Приложение к постановлению</w:t>
      </w:r>
    </w:p>
    <w:p w:rsidR="00494E61" w:rsidRPr="00A156C2" w:rsidRDefault="00C22721" w:rsidP="00A156C2">
      <w:pPr>
        <w:pStyle w:val="af4"/>
        <w:jc w:val="right"/>
        <w:rPr>
          <w:rFonts w:ascii="Courier New" w:hAnsi="Courier New" w:cs="Courier New"/>
          <w:lang w:eastAsia="ru-RU"/>
        </w:rPr>
      </w:pPr>
      <w:r w:rsidRPr="00A156C2">
        <w:rPr>
          <w:rFonts w:ascii="Courier New" w:hAnsi="Courier New" w:cs="Courier New"/>
          <w:lang w:eastAsia="ru-RU"/>
        </w:rPr>
        <w:t xml:space="preserve">Администрации </w:t>
      </w:r>
      <w:r w:rsidR="00157643" w:rsidRPr="00A156C2">
        <w:rPr>
          <w:rFonts w:ascii="Courier New" w:hAnsi="Courier New" w:cs="Courier New"/>
          <w:lang w:eastAsia="ru-RU"/>
        </w:rPr>
        <w:t>Нийского</w:t>
      </w:r>
    </w:p>
    <w:p w:rsidR="00C22721" w:rsidRPr="00A156C2" w:rsidRDefault="00494E61" w:rsidP="00A156C2">
      <w:pPr>
        <w:pStyle w:val="af4"/>
        <w:jc w:val="right"/>
        <w:rPr>
          <w:rFonts w:ascii="Courier New" w:hAnsi="Courier New" w:cs="Courier New"/>
          <w:lang w:eastAsia="ru-RU"/>
        </w:rPr>
      </w:pPr>
      <w:r w:rsidRPr="00A156C2">
        <w:rPr>
          <w:rFonts w:ascii="Courier New" w:hAnsi="Courier New" w:cs="Courier New"/>
          <w:lang w:eastAsia="ru-RU"/>
        </w:rPr>
        <w:t>сельского поселения</w:t>
      </w:r>
    </w:p>
    <w:p w:rsidR="00C22721" w:rsidRPr="00A156C2" w:rsidRDefault="00515826" w:rsidP="00A156C2">
      <w:pPr>
        <w:pStyle w:val="af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18. 11. </w:t>
      </w:r>
      <w:r w:rsidR="00C22721" w:rsidRPr="00A156C2">
        <w:rPr>
          <w:rFonts w:ascii="Courier New" w:hAnsi="Courier New" w:cs="Courier New"/>
          <w:lang w:eastAsia="ru-RU"/>
        </w:rPr>
        <w:t>202</w:t>
      </w:r>
      <w:r w:rsidR="00FF4F1D" w:rsidRPr="00A156C2">
        <w:rPr>
          <w:rFonts w:ascii="Courier New" w:hAnsi="Courier New" w:cs="Courier New"/>
          <w:lang w:eastAsia="ru-RU"/>
        </w:rPr>
        <w:t>2</w:t>
      </w:r>
      <w:r>
        <w:rPr>
          <w:rFonts w:ascii="Courier New" w:hAnsi="Courier New" w:cs="Courier New"/>
          <w:lang w:eastAsia="ru-RU"/>
        </w:rPr>
        <w:t xml:space="preserve"> № 73-п</w:t>
      </w:r>
    </w:p>
    <w:p w:rsidR="00C22721" w:rsidRPr="00A156C2" w:rsidRDefault="00C22721" w:rsidP="00A156C2">
      <w:pPr>
        <w:pStyle w:val="af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F1D30" w:rsidRPr="00A156C2" w:rsidRDefault="006F1D30" w:rsidP="001004D3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A156C2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004D3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в сфере благоустройства </w:t>
      </w:r>
      <w:r w:rsidR="00192F47" w:rsidRPr="00A156C2">
        <w:rPr>
          <w:rFonts w:ascii="Arial" w:hAnsi="Arial" w:cs="Arial"/>
          <w:b/>
          <w:color w:val="000000" w:themeColor="text1"/>
          <w:sz w:val="30"/>
          <w:szCs w:val="30"/>
        </w:rPr>
        <w:t>на</w:t>
      </w:r>
      <w:r w:rsidR="00494E61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192F47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территории </w:t>
      </w:r>
      <w:r w:rsidR="00157643" w:rsidRPr="00A156C2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1E46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1004D3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156C2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</w:t>
      </w:r>
      <w:r w:rsidR="00A27142" w:rsidRPr="00A156C2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3</w:t>
      </w:r>
      <w:r w:rsidRPr="00A156C2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 год</w:t>
      </w:r>
    </w:p>
    <w:p w:rsidR="006F1D30" w:rsidRPr="00A156C2" w:rsidRDefault="006F1D30" w:rsidP="00302AAE">
      <w:pPr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:rsidR="006F1D30" w:rsidRPr="00A156C2" w:rsidRDefault="007419A5" w:rsidP="003351B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 xml:space="preserve">Раздел 1. </w:t>
      </w:r>
      <w:r w:rsidR="00302AAE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92F47" w:rsidRPr="00A156C2">
        <w:rPr>
          <w:rFonts w:ascii="Arial" w:hAnsi="Arial" w:cs="Arial"/>
          <w:b/>
          <w:color w:val="000000" w:themeColor="text1"/>
          <w:sz w:val="30"/>
          <w:szCs w:val="30"/>
        </w:rPr>
        <w:t>муниципальному контролю</w:t>
      </w:r>
      <w:r w:rsidR="001004D3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в сфере благоустройства</w:t>
      </w:r>
      <w:r w:rsidR="00192F47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на территории </w:t>
      </w:r>
      <w:r w:rsidR="00157643" w:rsidRPr="00A156C2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494E61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0B1E46" w:rsidRPr="00A156C2">
        <w:rPr>
          <w:rFonts w:ascii="Arial" w:hAnsi="Arial" w:cs="Arial"/>
          <w:b/>
          <w:color w:val="000000" w:themeColor="text1"/>
          <w:sz w:val="30"/>
          <w:szCs w:val="30"/>
        </w:rPr>
        <w:t>муниципального образования</w:t>
      </w:r>
      <w:r w:rsidR="003351BE" w:rsidRPr="00A156C2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5E25EF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2023</w:t>
      </w:r>
      <w:r w:rsidR="00A8544B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год</w:t>
      </w:r>
    </w:p>
    <w:p w:rsidR="007419A5" w:rsidRPr="00A156C2" w:rsidRDefault="007419A5" w:rsidP="007419A5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0E5E" w:rsidRPr="00A156C2" w:rsidRDefault="007419A5" w:rsidP="006C0E5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35B2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1004D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сфере благоустройства</w:t>
      </w:r>
      <w:r w:rsidR="00735B2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деятельность, направленная на предупреждение, выявление и пресечение нарушений обязательных требований</w:t>
      </w:r>
      <w:r w:rsidR="000F5B2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установленных Правилами благоустройства  территории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F5B2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7E008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утвержденными решением Думы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7E008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A156C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26.10.2017 №331</w:t>
      </w:r>
      <w:r w:rsidR="00735B2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</w:t>
      </w:r>
      <w:r w:rsidR="007E008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902528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E008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 благоустройства</w:t>
      </w:r>
      <w:r w:rsidR="00735B2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51AED" w:rsidRPr="00A156C2" w:rsidRDefault="009036E2" w:rsidP="00251AE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B6170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94E61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94E61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A156C2" w:rsidRDefault="00C33AAE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D80454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B6170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D80454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21099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B726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="00D80454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A156C2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B6170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6DEB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</w:t>
      </w:r>
      <w:r w:rsidR="00D7195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на 2023</w:t>
      </w:r>
      <w:bookmarkStart w:id="0" w:name="_GoBack"/>
      <w:bookmarkEnd w:id="0"/>
      <w:r w:rsidR="000B1E4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2330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BB78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32884" w:rsidRPr="00A156C2" w:rsidRDefault="00BB7832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B6170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CC28A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E50C3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муниципального образования</w:t>
      </w:r>
      <w:r w:rsidR="005400D8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15764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C80C95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50C3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C80C95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A156C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5400D8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98376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431</w:t>
      </w:r>
      <w:r w:rsidR="005226A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532884" w:rsidRPr="00A156C2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73603F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соблюдения правил</w:t>
      </w:r>
      <w:r w:rsidR="00B6170A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благоустройства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выявил, что ключевыми и наиболее значимыми рисками являются</w:t>
      </w:r>
      <w:r w:rsidR="00B1656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</w:t>
      </w:r>
      <w:r w:rsidR="00921045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532884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требований,</w:t>
      </w:r>
      <w:r w:rsidR="00921045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предусмотренные Правилами благоустройства</w:t>
      </w:r>
      <w:r w:rsidR="00532884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32884" w:rsidRPr="00A156C2" w:rsidRDefault="00532884" w:rsidP="0053288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32884" w:rsidRPr="00A156C2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A156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32884" w:rsidRPr="00A156C2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A156C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32884" w:rsidRPr="00A156C2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A156C2">
        <w:rPr>
          <w:rFonts w:ascii="Arial" w:hAnsi="Arial" w:cs="Arial"/>
          <w:sz w:val="24"/>
          <w:szCs w:val="24"/>
        </w:rPr>
        <w:t>Иркутской области</w:t>
      </w:r>
      <w:r w:rsidRPr="00A156C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156C2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532884" w:rsidRPr="00A156C2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32884" w:rsidRPr="00A156C2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56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A156C2">
        <w:rPr>
          <w:rFonts w:ascii="Arial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157643" w:rsidRPr="00A156C2">
        <w:rPr>
          <w:rFonts w:ascii="Arial" w:hAnsi="Arial" w:cs="Arial"/>
          <w:color w:val="000000"/>
          <w:sz w:val="24"/>
          <w:szCs w:val="24"/>
        </w:rPr>
        <w:t>Нийского</w:t>
      </w:r>
      <w:r w:rsidRPr="00A156C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157643" w:rsidRPr="00A156C2">
        <w:rPr>
          <w:rFonts w:ascii="Arial" w:hAnsi="Arial" w:cs="Arial"/>
          <w:color w:val="000000"/>
          <w:sz w:val="24"/>
          <w:szCs w:val="24"/>
        </w:rPr>
        <w:t>Нийского</w:t>
      </w:r>
      <w:r w:rsidRPr="00A156C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летний период, включая обязательные требования по </w:t>
      </w:r>
      <w:r w:rsidRPr="00A156C2">
        <w:rPr>
          <w:rFonts w:ascii="Arial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A156C2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A156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A156C2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A156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A156C2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A156C2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A156C2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насаждений;</w:t>
      </w:r>
    </w:p>
    <w:p w:rsidR="00532884" w:rsidRPr="00A156C2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56C2">
        <w:rPr>
          <w:rFonts w:ascii="Arial" w:hAnsi="Arial" w:cs="Arial"/>
          <w:bCs/>
          <w:color w:val="000000"/>
          <w:sz w:val="24"/>
          <w:szCs w:val="24"/>
        </w:rPr>
        <w:t xml:space="preserve">8) </w:t>
      </w:r>
      <w:r w:rsidRPr="00A156C2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A156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156C2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4B726A" w:rsidRPr="00A156C2" w:rsidRDefault="00532884" w:rsidP="004B726A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color w:val="000000"/>
          <w:sz w:val="24"/>
          <w:szCs w:val="24"/>
        </w:rPr>
        <w:lastRenderedPageBreak/>
        <w:t>9) обязательные требования по</w:t>
      </w:r>
      <w:r w:rsidRPr="00A156C2">
        <w:rPr>
          <w:rFonts w:ascii="Arial" w:hAnsi="Arial" w:cs="Arial"/>
          <w:bCs/>
          <w:color w:val="000000"/>
          <w:sz w:val="24"/>
          <w:szCs w:val="24"/>
        </w:rPr>
        <w:t xml:space="preserve"> выгулу животных</w:t>
      </w:r>
      <w:r w:rsidRPr="00A156C2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A156C2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32A95" w:rsidRPr="00A156C2" w:rsidRDefault="008E141B" w:rsidP="004B726A">
      <w:pPr>
        <w:tabs>
          <w:tab w:val="left" w:pos="120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3F62ED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A156C2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A156C2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</w:t>
      </w:r>
      <w:r w:rsidR="006C633D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</w:t>
      </w:r>
      <w:r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. </w:t>
      </w:r>
      <w:r w:rsidR="00C35108"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Цели и задачи реализации программы профилактики</w:t>
      </w:r>
    </w:p>
    <w:p w:rsidR="000A008F" w:rsidRPr="00A156C2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A156C2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A156C2" w:rsidRDefault="006F1261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A156C2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2. Устранение условий, причин и факторов</w:t>
      </w:r>
      <w:r w:rsid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способных привести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0F3514" w:rsidRPr="00A156C2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A156C2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A156C2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56C2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A156C2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A156C2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A156C2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A156C2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Повышение уровня правовой грамотности подконтрольных </w:t>
      </w:r>
      <w:r w:rsidR="00C303F9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субъектов, в</w:t>
      </w:r>
      <w:r w:rsidR="00304732" w:rsidRPr="00A15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A156C2" w:rsidRDefault="0097111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A156C2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156C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A156C2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969"/>
        <w:gridCol w:w="1843"/>
        <w:gridCol w:w="2835"/>
      </w:tblGrid>
      <w:tr w:rsidR="00D44F9E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CC3F2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A156C2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56C2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A156C2" w:rsidRDefault="00C80C95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A156C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57643" w:rsidRPr="00A156C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A156C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56C2" w:rsidRDefault="00EF2813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2</w:t>
            </w:r>
            <w:r w:rsidR="0080471B" w:rsidRPr="00A156C2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56C2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A156C2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A156C2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A156C2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A156C2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A156C2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A156C2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A156C2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A156C2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Pr="00A156C2" w:rsidRDefault="005F4655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A156C2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A156C2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F82ED6" w:rsidRPr="00A156C2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A156C2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A156C2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A156C2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A156C2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A156C2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A156C2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  <w:r w:rsidR="00E82100"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157643" w:rsidRPr="00A156C2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E82100" w:rsidRPr="00A156C2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1F4A9B" w:rsidRPr="00A156C2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F82ED6" w:rsidRPr="00A156C2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157643" w:rsidRPr="00A156C2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E82100" w:rsidRPr="00A156C2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="001F4A9B"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письменного разъяснения по однотипным обращениям 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A156C2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F82ED6" w:rsidRPr="00A156C2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56C2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A156C2" w:rsidRDefault="00E82100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A156C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57643" w:rsidRPr="00A156C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A156C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A156C2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5AE0" w:rsidRPr="00A156C2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A156C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A156C2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953"/>
        <w:gridCol w:w="2694"/>
      </w:tblGrid>
      <w:tr w:rsidR="00D44F9E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A156C2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A156C2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157643" w:rsidRPr="00A156C2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B44889" w:rsidRPr="00A156C2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</w:p>
          <w:p w:rsidR="00071BDB" w:rsidRPr="00A156C2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A156C2" w:rsidTr="00A15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56C2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156C2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A156C2">
              <w:rPr>
                <w:rFonts w:ascii="Courier New" w:hAnsi="Courier New" w:cs="Courier New"/>
                <w:color w:val="000000" w:themeColor="text1"/>
              </w:rPr>
              <w:t>я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A156C2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A156C2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A156C2">
              <w:rPr>
                <w:rFonts w:ascii="Courier New" w:hAnsi="Courier New" w:cs="Courier New"/>
                <w:color w:val="000000" w:themeColor="text1"/>
              </w:rPr>
              <w:t>земельного</w:t>
            </w:r>
            <w:r w:rsidR="00A146C1" w:rsidRPr="00A156C2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A156C2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6565DB" w:rsidRPr="00A156C2" w:rsidRDefault="006565DB" w:rsidP="006565DB">
      <w:pPr>
        <w:rPr>
          <w:rFonts w:ascii="Arial" w:hAnsi="Arial" w:cs="Arial"/>
          <w:sz w:val="24"/>
          <w:szCs w:val="24"/>
        </w:rPr>
      </w:pPr>
    </w:p>
    <w:p w:rsidR="006565DB" w:rsidRPr="00A156C2" w:rsidRDefault="006565DB" w:rsidP="006565DB">
      <w:pPr>
        <w:rPr>
          <w:rFonts w:ascii="Arial" w:hAnsi="Arial" w:cs="Arial"/>
          <w:sz w:val="24"/>
          <w:szCs w:val="24"/>
        </w:rPr>
      </w:pPr>
    </w:p>
    <w:p w:rsidR="006565DB" w:rsidRPr="00A156C2" w:rsidRDefault="006565DB" w:rsidP="006565DB">
      <w:pPr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 xml:space="preserve">Глава </w:t>
      </w:r>
      <w:r w:rsidR="00157643" w:rsidRPr="00A156C2">
        <w:rPr>
          <w:rFonts w:ascii="Arial" w:hAnsi="Arial" w:cs="Arial"/>
          <w:sz w:val="24"/>
          <w:szCs w:val="24"/>
        </w:rPr>
        <w:t>Нийского</w:t>
      </w:r>
    </w:p>
    <w:p w:rsidR="00A156C2" w:rsidRPr="00A156C2" w:rsidRDefault="006565DB" w:rsidP="006565DB">
      <w:pPr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>муници</w:t>
      </w:r>
      <w:r w:rsidR="00A156C2" w:rsidRPr="00A156C2">
        <w:rPr>
          <w:rFonts w:ascii="Arial" w:hAnsi="Arial" w:cs="Arial"/>
          <w:sz w:val="24"/>
          <w:szCs w:val="24"/>
        </w:rPr>
        <w:t>пального образования</w:t>
      </w:r>
    </w:p>
    <w:p w:rsidR="00C22721" w:rsidRPr="00A156C2" w:rsidRDefault="005E25EF" w:rsidP="00A156C2">
      <w:pPr>
        <w:rPr>
          <w:rFonts w:ascii="Arial" w:hAnsi="Arial" w:cs="Arial"/>
          <w:sz w:val="24"/>
          <w:szCs w:val="24"/>
        </w:rPr>
      </w:pPr>
      <w:r w:rsidRPr="00A156C2">
        <w:rPr>
          <w:rFonts w:ascii="Arial" w:hAnsi="Arial" w:cs="Arial"/>
          <w:sz w:val="24"/>
          <w:szCs w:val="24"/>
        </w:rPr>
        <w:t>Е.В. Дудник</w:t>
      </w:r>
    </w:p>
    <w:sectPr w:rsidR="00C22721" w:rsidRPr="00A156C2" w:rsidSect="00A156C2">
      <w:headerReference w:type="even" r:id="rId9"/>
      <w:headerReference w:type="default" r:id="rId10"/>
      <w:footerReference w:type="first" r:id="rId11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F8" w:rsidRDefault="007371F8">
      <w:r>
        <w:separator/>
      </w:r>
    </w:p>
  </w:endnote>
  <w:endnote w:type="continuationSeparator" w:id="0">
    <w:p w:rsidR="007371F8" w:rsidRDefault="0073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F8" w:rsidRDefault="007371F8">
      <w:r>
        <w:separator/>
      </w:r>
    </w:p>
  </w:footnote>
  <w:footnote w:type="continuationSeparator" w:id="0">
    <w:p w:rsidR="007371F8" w:rsidRDefault="0073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E3DD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07C2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5B27"/>
    <w:rsid w:val="000F6266"/>
    <w:rsid w:val="001004D3"/>
    <w:rsid w:val="0010770A"/>
    <w:rsid w:val="00114166"/>
    <w:rsid w:val="00116B1A"/>
    <w:rsid w:val="00123AA3"/>
    <w:rsid w:val="00132A95"/>
    <w:rsid w:val="001352C9"/>
    <w:rsid w:val="00147149"/>
    <w:rsid w:val="00147228"/>
    <w:rsid w:val="00157643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1099C"/>
    <w:rsid w:val="0023144C"/>
    <w:rsid w:val="00235A5C"/>
    <w:rsid w:val="00235B41"/>
    <w:rsid w:val="00241CE0"/>
    <w:rsid w:val="00244D2E"/>
    <w:rsid w:val="00246B4F"/>
    <w:rsid w:val="00251AED"/>
    <w:rsid w:val="002553B8"/>
    <w:rsid w:val="00265DB4"/>
    <w:rsid w:val="00267FE7"/>
    <w:rsid w:val="00285FD0"/>
    <w:rsid w:val="002A212C"/>
    <w:rsid w:val="002A3189"/>
    <w:rsid w:val="002C6F87"/>
    <w:rsid w:val="002D4A14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E454D"/>
    <w:rsid w:val="003F62ED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B726A"/>
    <w:rsid w:val="004C3D54"/>
    <w:rsid w:val="004C722E"/>
    <w:rsid w:val="004D241E"/>
    <w:rsid w:val="004D79F0"/>
    <w:rsid w:val="004E0B0A"/>
    <w:rsid w:val="004F52CE"/>
    <w:rsid w:val="00500BF1"/>
    <w:rsid w:val="005116BE"/>
    <w:rsid w:val="00515826"/>
    <w:rsid w:val="00517A22"/>
    <w:rsid w:val="005226A6"/>
    <w:rsid w:val="00522FD2"/>
    <w:rsid w:val="00523BF9"/>
    <w:rsid w:val="00523F58"/>
    <w:rsid w:val="0052532F"/>
    <w:rsid w:val="00532345"/>
    <w:rsid w:val="00532884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25EF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4A01"/>
    <w:rsid w:val="006565DB"/>
    <w:rsid w:val="00661597"/>
    <w:rsid w:val="00667BD1"/>
    <w:rsid w:val="00676466"/>
    <w:rsid w:val="0068393C"/>
    <w:rsid w:val="006874D0"/>
    <w:rsid w:val="006A0A41"/>
    <w:rsid w:val="006A7876"/>
    <w:rsid w:val="006C0E5E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03F"/>
    <w:rsid w:val="00736FD1"/>
    <w:rsid w:val="007371F8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008C"/>
    <w:rsid w:val="007E2990"/>
    <w:rsid w:val="007E29DF"/>
    <w:rsid w:val="007E3DD0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431E"/>
    <w:rsid w:val="00825C1A"/>
    <w:rsid w:val="0083060A"/>
    <w:rsid w:val="00842C98"/>
    <w:rsid w:val="00851610"/>
    <w:rsid w:val="00854773"/>
    <w:rsid w:val="0085522E"/>
    <w:rsid w:val="008559FC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045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56C2"/>
    <w:rsid w:val="00A16FB6"/>
    <w:rsid w:val="00A17395"/>
    <w:rsid w:val="00A23307"/>
    <w:rsid w:val="00A27142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12D8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521CB"/>
    <w:rsid w:val="00B6170A"/>
    <w:rsid w:val="00B6245B"/>
    <w:rsid w:val="00B624C1"/>
    <w:rsid w:val="00B64B6B"/>
    <w:rsid w:val="00B735DE"/>
    <w:rsid w:val="00B81EFE"/>
    <w:rsid w:val="00B848D8"/>
    <w:rsid w:val="00B85199"/>
    <w:rsid w:val="00B874E6"/>
    <w:rsid w:val="00B95013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4014"/>
    <w:rsid w:val="00C303F9"/>
    <w:rsid w:val="00C33AAE"/>
    <w:rsid w:val="00C35108"/>
    <w:rsid w:val="00C50921"/>
    <w:rsid w:val="00C62D88"/>
    <w:rsid w:val="00C649B4"/>
    <w:rsid w:val="00C649C9"/>
    <w:rsid w:val="00C64F1C"/>
    <w:rsid w:val="00C66E94"/>
    <w:rsid w:val="00C80C95"/>
    <w:rsid w:val="00C82461"/>
    <w:rsid w:val="00C850E2"/>
    <w:rsid w:val="00C90A04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1952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2813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3A32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35A5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A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5A5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5A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35A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5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35A5C"/>
    <w:pPr>
      <w:ind w:left="720"/>
      <w:contextualSpacing/>
    </w:pPr>
  </w:style>
  <w:style w:type="character" w:styleId="a6">
    <w:name w:val="Hyperlink"/>
    <w:uiPriority w:val="99"/>
    <w:unhideWhenUsed/>
    <w:rsid w:val="00235A5C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235A5C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235A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35A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A5C"/>
  </w:style>
  <w:style w:type="paragraph" w:customStyle="1" w:styleId="ab">
    <w:name w:val="Знак"/>
    <w:basedOn w:val="a"/>
    <w:rsid w:val="00235A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235A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35A5C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23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35A5C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235A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235A5C"/>
  </w:style>
  <w:style w:type="paragraph" w:customStyle="1" w:styleId="11">
    <w:name w:val="Без интервала1"/>
    <w:rsid w:val="00235A5C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235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235A5C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235A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5A5C"/>
  </w:style>
  <w:style w:type="paragraph" w:customStyle="1" w:styleId="ConsNormal">
    <w:name w:val="ConsNormal"/>
    <w:rsid w:val="00235A5C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235A5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6933-F8A2-4D1C-A9C0-6D5914C3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37</cp:revision>
  <cp:lastPrinted>2022-11-21T08:22:00Z</cp:lastPrinted>
  <dcterms:created xsi:type="dcterms:W3CDTF">2021-12-07T06:48:00Z</dcterms:created>
  <dcterms:modified xsi:type="dcterms:W3CDTF">2022-11-21T08:22:00Z</dcterms:modified>
</cp:coreProperties>
</file>